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9" w:rsidRPr="0074223C" w:rsidRDefault="00494439">
      <w:pPr>
        <w:pStyle w:val="210"/>
        <w:shd w:val="clear" w:color="auto" w:fill="auto"/>
        <w:spacing w:line="140" w:lineRule="exact"/>
        <w:ind w:left="6660"/>
        <w:rPr>
          <w:lang w:val="ru-RU"/>
        </w:rPr>
      </w:pPr>
    </w:p>
    <w:p w:rsidR="00494439" w:rsidRDefault="00494439" w:rsidP="00361811">
      <w:pPr>
        <w:pStyle w:val="310"/>
        <w:keepNext/>
        <w:keepLines/>
        <w:shd w:val="clear" w:color="auto" w:fill="auto"/>
        <w:spacing w:after="424" w:line="600" w:lineRule="exact"/>
        <w:ind w:left="40"/>
        <w:jc w:val="center"/>
      </w:pPr>
      <w:bookmarkStart w:id="0" w:name="bookmark0"/>
      <w:bookmarkStart w:id="1" w:name="_GoBack"/>
      <w:r>
        <w:rPr>
          <w:rStyle w:val="32"/>
          <w:b/>
          <w:bCs/>
        </w:rPr>
        <w:t>СРЕДСТВА ИНДИВИДУАЛЬНОЙ ЗАЩИТЫ ОРГАНОВ ДЫХАНИЯ</w:t>
      </w:r>
      <w:bookmarkEnd w:id="0"/>
      <w:bookmarkEnd w:id="1"/>
    </w:p>
    <w:p w:rsidR="00361811" w:rsidRDefault="00361811" w:rsidP="00361811">
      <w:pPr>
        <w:pStyle w:val="a5"/>
        <w:framePr w:w="3619" w:h="3859" w:vSpace="24" w:wrap="around" w:vAnchor="page" w:hAnchor="page" w:x="637" w:y="1876"/>
        <w:numPr>
          <w:ilvl w:val="0"/>
          <w:numId w:val="1"/>
        </w:numPr>
        <w:shd w:val="clear" w:color="auto" w:fill="auto"/>
        <w:tabs>
          <w:tab w:val="left" w:pos="346"/>
        </w:tabs>
        <w:jc w:val="center"/>
      </w:pPr>
      <w:r>
        <w:t>Гражданские противогазы.</w:t>
      </w:r>
    </w:p>
    <w:p w:rsidR="00361811" w:rsidRDefault="00410BC7" w:rsidP="00361811">
      <w:pPr>
        <w:framePr w:w="3619" w:h="3859" w:vSpace="24" w:wrap="around" w:vAnchor="page" w:hAnchor="page" w:x="637" w:y="1876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9716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39" w:rsidRPr="00544F6E" w:rsidRDefault="00494439">
      <w:pPr>
        <w:pStyle w:val="a8"/>
        <w:shd w:val="clear" w:color="auto" w:fill="auto"/>
        <w:spacing w:before="0"/>
        <w:ind w:left="40" w:right="20" w:firstLine="0"/>
        <w:rPr>
          <w:sz w:val="28"/>
          <w:szCs w:val="28"/>
        </w:rPr>
      </w:pPr>
      <w:r w:rsidRPr="00544F6E">
        <w:rPr>
          <w:sz w:val="28"/>
          <w:szCs w:val="28"/>
        </w:rPr>
        <w:t>Для защиты населения наибольшее распространение получили фильтрующие противогазы ГП-5 (ГП-5М) и ГП-7 (ГП-7В). Гражданский фильтрующий противогаз ГП-7 предназначен для защиты человека от попадания в органы дыхания, на глаза и лицо радиоактивных, отравляющих, аварийно химически опасных веществ и бактериальных средств. Принцип защитного действия основан на предварительной очистке (фильтрации) вдыхаемого воздуха от вредных примесей.</w:t>
      </w:r>
    </w:p>
    <w:p w:rsidR="00361811" w:rsidRPr="00544F6E" w:rsidRDefault="00361811" w:rsidP="00361811">
      <w:pPr>
        <w:pStyle w:val="30"/>
        <w:framePr w:w="2326" w:h="609" w:hSpace="522" w:vSpace="51" w:wrap="around" w:vAnchor="page" w:hAnchor="page" w:x="1153" w:y="5978"/>
        <w:shd w:val="clear" w:color="auto" w:fill="auto"/>
        <w:ind w:left="100" w:right="100" w:firstLine="260"/>
        <w:rPr>
          <w:sz w:val="28"/>
          <w:szCs w:val="28"/>
        </w:rPr>
      </w:pPr>
      <w:r w:rsidRPr="00544F6E">
        <w:rPr>
          <w:sz w:val="28"/>
          <w:szCs w:val="28"/>
        </w:rPr>
        <w:t>Гражданский противогаз ГП-7В</w:t>
      </w:r>
    </w:p>
    <w:p w:rsidR="00361811" w:rsidRDefault="00494439">
      <w:pPr>
        <w:pStyle w:val="a8"/>
        <w:shd w:val="clear" w:color="auto" w:fill="auto"/>
        <w:spacing w:before="0"/>
        <w:ind w:left="40" w:right="20" w:firstLine="0"/>
        <w:rPr>
          <w:sz w:val="28"/>
          <w:szCs w:val="28"/>
        </w:rPr>
      </w:pPr>
      <w:r w:rsidRPr="00544F6E">
        <w:rPr>
          <w:sz w:val="28"/>
          <w:szCs w:val="28"/>
        </w:rPr>
        <w:t>Противогаз ГП-7 состоит из фильтрующе-поглощающей коробки ГП-7к, лицевой части МГП, незапотевающих пленок (6 шт.), утеплительных манжет (2 шт.), защитного трикотажного чехла на ФПК и сумки. Его масса в комплекте без сумки около 900 г, фильтрующе-поглощающая ко</w:t>
      </w:r>
      <w:r w:rsidRPr="00544F6E">
        <w:rPr>
          <w:sz w:val="28"/>
          <w:szCs w:val="28"/>
        </w:rPr>
        <w:softHyphen/>
        <w:t>робка - 250 г, лицевая часть - 600 г. Лицевую часть МГП изготавливают трех ростов. Состоит из маски объемного типа с «независимым» обтюратором за одно целое с ним, очкового узла, пере</w:t>
      </w:r>
      <w:r w:rsidRPr="00544F6E">
        <w:rPr>
          <w:sz w:val="28"/>
          <w:szCs w:val="28"/>
        </w:rPr>
        <w:softHyphen/>
        <w:t>говорного устройства (мембраны), узлов клапана вдоха и выдоха, обтекателя, наголовника и при</w:t>
      </w:r>
      <w:r w:rsidRPr="00544F6E">
        <w:rPr>
          <w:sz w:val="28"/>
          <w:szCs w:val="28"/>
        </w:rPr>
        <w:softHyphen/>
        <w:t>жимных колец для закрепления незапотевающих пленок. Перед применением противогаз необ</w:t>
      </w:r>
      <w:r w:rsidRPr="00544F6E">
        <w:rPr>
          <w:sz w:val="28"/>
          <w:szCs w:val="28"/>
        </w:rPr>
        <w:softHyphen/>
        <w:t>ходимо проверить на исправность и герметичность. Осматривая лицевую часть, следует удосто</w:t>
      </w:r>
      <w:r w:rsidRPr="00544F6E">
        <w:rPr>
          <w:sz w:val="28"/>
          <w:szCs w:val="28"/>
        </w:rPr>
        <w:softHyphen/>
        <w:t>вериться в том, что рост шлем-маски соответствует требуемому. Носят противогаз вложенным в сумку. Плечевая лямка переброшена через правое плечо. Сама сумка - на левом боку, клапаном от себя. Противогаз может быть в положении - «походном», «наготове», «боевом» В «походном» - когда нет угрозы зараже</w:t>
      </w:r>
      <w:r w:rsidRPr="00544F6E">
        <w:rPr>
          <w:sz w:val="28"/>
          <w:szCs w:val="28"/>
        </w:rPr>
        <w:softHyphen/>
        <w:t>ния ОВ, АХОВ, радиоактивной пылью, бактериальными средствами. Сумка на левом боку. При ходьбе она может быть не</w:t>
      </w:r>
      <w:r w:rsidRPr="00544F6E">
        <w:rPr>
          <w:sz w:val="28"/>
          <w:szCs w:val="28"/>
        </w:rPr>
        <w:softHyphen/>
        <w:t>много сдвинута назад, чтобы не мешала движению руками. Верх сумки должен быть на уровне талии, клапан застегнут, В положение «наготове» противогаз переводят при угрозе заражения, после информации по радио, телевидению или по коман</w:t>
      </w:r>
      <w:r w:rsidRPr="00544F6E">
        <w:rPr>
          <w:sz w:val="28"/>
          <w:szCs w:val="28"/>
        </w:rPr>
        <w:softHyphen/>
        <w:t>де</w:t>
      </w:r>
      <w:r w:rsidRPr="00544F6E">
        <w:rPr>
          <w:rStyle w:val="a9"/>
          <w:sz w:val="28"/>
          <w:szCs w:val="28"/>
        </w:rPr>
        <w:t xml:space="preserve"> «</w:t>
      </w:r>
      <w:r w:rsidRPr="00544F6E">
        <w:rPr>
          <w:rStyle w:val="4"/>
          <w:sz w:val="28"/>
          <w:szCs w:val="28"/>
        </w:rPr>
        <w:t>Противогазы готовь!</w:t>
      </w:r>
      <w:r w:rsidRPr="00544F6E">
        <w:rPr>
          <w:rStyle w:val="a9"/>
          <w:sz w:val="28"/>
          <w:szCs w:val="28"/>
        </w:rPr>
        <w:t>»</w:t>
      </w:r>
      <w:r w:rsidRPr="00544F6E">
        <w:rPr>
          <w:sz w:val="28"/>
          <w:szCs w:val="28"/>
        </w:rPr>
        <w:t xml:space="preserve"> В этом случае сумку надо закрепить поясной тесьмой, слегка подав ее вперед, клапан отстегнуть для того, чтобы можно было быстро воспользоваться противогазом. В «боевом» положении - лицевая часть надета. Делают это по команде</w:t>
      </w:r>
      <w:r w:rsidRPr="00544F6E">
        <w:rPr>
          <w:rStyle w:val="a9"/>
          <w:sz w:val="28"/>
          <w:szCs w:val="28"/>
        </w:rPr>
        <w:t xml:space="preserve"> «</w:t>
      </w:r>
      <w:r w:rsidRPr="00544F6E">
        <w:rPr>
          <w:rStyle w:val="4"/>
          <w:sz w:val="28"/>
          <w:szCs w:val="28"/>
        </w:rPr>
        <w:t>Газы!</w:t>
      </w:r>
      <w:r w:rsidRPr="00544F6E">
        <w:rPr>
          <w:rStyle w:val="a9"/>
          <w:sz w:val="28"/>
          <w:szCs w:val="28"/>
        </w:rPr>
        <w:t>»,</w:t>
      </w:r>
      <w:r w:rsidRPr="00544F6E">
        <w:rPr>
          <w:sz w:val="28"/>
          <w:szCs w:val="28"/>
        </w:rPr>
        <w:t xml:space="preserve"> по другим распоряжениям, а также самостоятельно при обнаружении признаков того или иного за</w:t>
      </w:r>
      <w:r w:rsidRPr="00544F6E">
        <w:rPr>
          <w:sz w:val="28"/>
          <w:szCs w:val="28"/>
        </w:rPr>
        <w:softHyphen/>
        <w:t xml:space="preserve">ражения. Противогаз считается надетым правильно, если стекла очков лицевой части находятся против глаз, обтюратор шлем-маски плотно прилегает к лицу. </w:t>
      </w:r>
    </w:p>
    <w:p w:rsidR="00544F6E" w:rsidRPr="00544F6E" w:rsidRDefault="00544F6E">
      <w:pPr>
        <w:pStyle w:val="a8"/>
        <w:shd w:val="clear" w:color="auto" w:fill="auto"/>
        <w:spacing w:before="0"/>
        <w:ind w:left="40" w:right="20" w:firstLine="0"/>
        <w:rPr>
          <w:sz w:val="28"/>
          <w:szCs w:val="28"/>
        </w:rPr>
      </w:pPr>
    </w:p>
    <w:p w:rsidR="00494439" w:rsidRPr="00544F6E" w:rsidRDefault="00494439">
      <w:pPr>
        <w:pStyle w:val="a8"/>
        <w:shd w:val="clear" w:color="auto" w:fill="auto"/>
        <w:spacing w:before="0"/>
        <w:ind w:left="40" w:right="20" w:firstLine="0"/>
        <w:rPr>
          <w:sz w:val="28"/>
          <w:szCs w:val="28"/>
        </w:rPr>
      </w:pPr>
      <w:r w:rsidRPr="00544F6E">
        <w:rPr>
          <w:rStyle w:val="a9"/>
          <w:sz w:val="28"/>
          <w:szCs w:val="28"/>
        </w:rPr>
        <w:t>Б) Респираторы</w:t>
      </w:r>
    </w:p>
    <w:p w:rsidR="00361811" w:rsidRPr="00544F6E" w:rsidRDefault="00410BC7" w:rsidP="00544F6E">
      <w:pPr>
        <w:framePr w:w="2291" w:h="3818" w:hSpace="450" w:vSpace="34" w:wrap="around" w:vAnchor="page" w:hAnchor="page" w:x="522" w:y="9645"/>
        <w:jc w:val="center"/>
        <w:rPr>
          <w:color w:val="auto"/>
          <w:sz w:val="28"/>
          <w:szCs w:val="28"/>
        </w:rPr>
      </w:pPr>
      <w:r w:rsidRPr="00544F6E">
        <w:rPr>
          <w:noProof/>
          <w:color w:val="auto"/>
          <w:sz w:val="28"/>
          <w:szCs w:val="28"/>
        </w:rPr>
        <w:drawing>
          <wp:inline distT="0" distB="0" distL="0" distR="0">
            <wp:extent cx="16954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6E" w:rsidRPr="00544F6E" w:rsidRDefault="00544F6E" w:rsidP="00544F6E">
      <w:pPr>
        <w:pStyle w:val="a8"/>
        <w:framePr w:w="3033" w:h="594" w:hSpace="344" w:wrap="around" w:vAnchor="page" w:hAnchor="page" w:x="256" w:y="13690"/>
        <w:shd w:val="clear" w:color="auto" w:fill="auto"/>
        <w:spacing w:before="0"/>
        <w:ind w:left="100" w:right="100" w:firstLin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Респиратор У-2К</w:t>
      </w:r>
    </w:p>
    <w:p w:rsidR="00494439" w:rsidRDefault="00494439">
      <w:pPr>
        <w:pStyle w:val="a8"/>
        <w:shd w:val="clear" w:color="auto" w:fill="auto"/>
        <w:spacing w:before="0"/>
        <w:ind w:left="40" w:right="20" w:firstLine="520"/>
        <w:rPr>
          <w:sz w:val="28"/>
          <w:szCs w:val="28"/>
        </w:rPr>
      </w:pPr>
      <w:r w:rsidRPr="00544F6E">
        <w:rPr>
          <w:sz w:val="28"/>
          <w:szCs w:val="28"/>
        </w:rPr>
        <w:t>Респираторы делятся на два типа. Первый - это респираторы, у которых полумаска и фильт</w:t>
      </w:r>
      <w:r w:rsidRPr="00544F6E">
        <w:rPr>
          <w:sz w:val="28"/>
          <w:szCs w:val="28"/>
        </w:rPr>
        <w:softHyphen/>
        <w:t>рующий элемент одновременно служат и лицевой частью. Второй - очищает вдыхаемый воздух в фильтрующих патронах, присоединяемых к полумаске. По назначению подразделяются на про- тивопылевые, противогазовые и газопылезащитные. Противопылевые защищают органы дыха</w:t>
      </w:r>
      <w:r w:rsidRPr="00544F6E">
        <w:rPr>
          <w:sz w:val="28"/>
          <w:szCs w:val="28"/>
        </w:rPr>
        <w:softHyphen/>
        <w:t>ния от аэрозолей различных видов, противогазовые - от вредных паров и газов, а газопылезащит</w:t>
      </w:r>
      <w:r w:rsidRPr="00544F6E">
        <w:rPr>
          <w:sz w:val="28"/>
          <w:szCs w:val="28"/>
        </w:rPr>
        <w:softHyphen/>
        <w:t>ные - от газов, паров и аэрозолей при одновременном их присутствии в воздухе. Респиратор У-2К - в гражданской обороне получил наименование Р-2. Этот респиратор обеспечивает защиту орга</w:t>
      </w:r>
      <w:r w:rsidRPr="00544F6E">
        <w:rPr>
          <w:sz w:val="28"/>
          <w:szCs w:val="28"/>
        </w:rPr>
        <w:softHyphen/>
        <w:t>нов дыхания от силикатной металлургической, горнорудной, угольной, радиоактивной и другой пыли, от некоторых бактериальных средств, дустов и порошкообразных удобрений, не выде</w:t>
      </w:r>
      <w:r w:rsidRPr="00544F6E">
        <w:rPr>
          <w:sz w:val="28"/>
          <w:szCs w:val="28"/>
        </w:rPr>
        <w:softHyphen/>
        <w:t>ляющих токсичные газы и пары. Представляет собой фильтрующую полумаску, наружный фильтр которой изготовлен из полиуретанового поропласта внутренняя его часть - из полиэтиле</w:t>
      </w:r>
      <w:r w:rsidRPr="00544F6E">
        <w:rPr>
          <w:sz w:val="28"/>
          <w:szCs w:val="28"/>
        </w:rPr>
        <w:softHyphen/>
        <w:t>новой пленки. Между поропластом и полиэтиленовой пленкой расположен второй фильтрующий слой из материала ФП. Два клапана вдоха крепятся к полиэтиленовой пленке. Клапан выдоха размещен в передней части полумаски и защищен экраном. При вдохе воздух проходит через всю наружную поверхность респиратора - фильтр, очищается от пыли и через клапаны вдоха попадает в органы дыхания. При выдохе воздух выходит наружу через клапан выдоха. Для плотного прилегания респиратора к лицу в области переносицы имеется носовой зажим - фигурная алюминиевая пластина. Крепится при помощи регулируемого оголовья.</w:t>
      </w:r>
    </w:p>
    <w:p w:rsidR="00544F6E" w:rsidRPr="00544F6E" w:rsidRDefault="00544F6E">
      <w:pPr>
        <w:pStyle w:val="a8"/>
        <w:shd w:val="clear" w:color="auto" w:fill="auto"/>
        <w:spacing w:before="0"/>
        <w:ind w:left="40" w:right="20" w:firstLine="520"/>
        <w:rPr>
          <w:sz w:val="28"/>
          <w:szCs w:val="28"/>
        </w:rPr>
      </w:pPr>
    </w:p>
    <w:p w:rsidR="00494439" w:rsidRPr="00544F6E" w:rsidRDefault="00494439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ind w:left="40"/>
        <w:rPr>
          <w:sz w:val="28"/>
          <w:szCs w:val="28"/>
        </w:rPr>
        <w:sectPr w:rsidR="00494439" w:rsidRPr="00544F6E" w:rsidSect="0074223C">
          <w:footerReference w:type="default" r:id="rId9"/>
          <w:type w:val="continuous"/>
          <w:pgSz w:w="16837" w:h="23810"/>
          <w:pgMar w:top="567" w:right="567" w:bottom="567" w:left="567" w:header="0" w:footer="6" w:gutter="0"/>
          <w:cols w:space="720"/>
          <w:noEndnote/>
          <w:docGrid w:linePitch="360"/>
        </w:sectPr>
      </w:pPr>
      <w:bookmarkStart w:id="2" w:name="bookmark1"/>
      <w:r w:rsidRPr="00544F6E">
        <w:rPr>
          <w:sz w:val="28"/>
          <w:szCs w:val="28"/>
        </w:rPr>
        <w:t>Простейшие средства защиты органов дыхания</w:t>
      </w:r>
      <w:bookmarkEnd w:id="2"/>
    </w:p>
    <w:p w:rsidR="00361811" w:rsidRPr="00544F6E" w:rsidRDefault="00410BC7" w:rsidP="00544F6E">
      <w:pPr>
        <w:framePr w:w="3130" w:h="3715" w:hSpace="102" w:vSpace="173" w:wrap="around" w:vAnchor="page" w:hAnchor="page" w:x="1037" w:y="14703"/>
        <w:jc w:val="center"/>
        <w:rPr>
          <w:color w:val="auto"/>
          <w:sz w:val="28"/>
          <w:szCs w:val="28"/>
        </w:rPr>
      </w:pPr>
      <w:r w:rsidRPr="00544F6E">
        <w:rPr>
          <w:noProof/>
          <w:color w:val="auto"/>
          <w:sz w:val="28"/>
          <w:szCs w:val="28"/>
        </w:rPr>
        <w:drawing>
          <wp:inline distT="0" distB="0" distL="0" distR="0">
            <wp:extent cx="1990725" cy="2362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39" w:rsidRPr="00544F6E" w:rsidRDefault="00494439" w:rsidP="00361811">
      <w:pPr>
        <w:pStyle w:val="a8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544F6E">
        <w:rPr>
          <w:sz w:val="28"/>
          <w:szCs w:val="28"/>
        </w:rPr>
        <w:lastRenderedPageBreak/>
        <w:t>Когда нет ни противогаза, ни респиратора - средств защиты, изготовленных промышленно</w:t>
      </w:r>
      <w:r w:rsidRPr="00544F6E">
        <w:rPr>
          <w:sz w:val="28"/>
          <w:szCs w:val="28"/>
        </w:rPr>
        <w:softHyphen/>
        <w:t>стью, можно воспользоваться простейшими: ватно-марлевой повязкой и противопыльной ткане</w:t>
      </w:r>
      <w:r w:rsidRPr="00544F6E">
        <w:rPr>
          <w:sz w:val="28"/>
          <w:szCs w:val="28"/>
        </w:rPr>
        <w:softHyphen/>
        <w:t>вой маской (ПТМ). Они надежно защищают органы дыхания человека (а ПТМ кожу лица и глаза) от радиоактивной пыли, вредных аэрозолей, бактериальных средств, что предупредит инфекци</w:t>
      </w:r>
      <w:r w:rsidRPr="00544F6E">
        <w:rPr>
          <w:sz w:val="28"/>
          <w:szCs w:val="28"/>
        </w:rPr>
        <w:softHyphen/>
        <w:t xml:space="preserve">онные заболевания. Ватно-марлевая повязка изготавливается следующим образом. Берут кусок марли длиной 100 см и шириной 50 см; в средней части куска на площади 30 х 20 см кладут ровный слой ваты толщиной примерно </w:t>
      </w:r>
      <w:r w:rsidRPr="00544F6E">
        <w:rPr>
          <w:sz w:val="28"/>
          <w:szCs w:val="28"/>
          <w:lang w:eastAsia="en-US"/>
        </w:rPr>
        <w:t xml:space="preserve">2 </w:t>
      </w:r>
      <w:r w:rsidRPr="00544F6E">
        <w:rPr>
          <w:sz w:val="28"/>
          <w:szCs w:val="28"/>
        </w:rPr>
        <w:t>см; свободные от ваты концы марли по всей длине куска с обеих сторон заворачивают, закрывая вату; концы марли (около 30 - 35 см) с обеих сторон посре</w:t>
      </w:r>
      <w:r w:rsidRPr="00544F6E">
        <w:rPr>
          <w:sz w:val="28"/>
          <w:szCs w:val="28"/>
        </w:rPr>
        <w:softHyphen/>
        <w:t>дине разрезают ножницами, образуя две пары завязок; завязки закрепляют стежками ниток (об</w:t>
      </w:r>
      <w:r w:rsidRPr="00544F6E">
        <w:rPr>
          <w:sz w:val="28"/>
          <w:szCs w:val="28"/>
        </w:rPr>
        <w:softHyphen/>
        <w:t>шивают). Если имеется марля, но нет ваты, можно изготовить марлевую повязку. Для этого вме</w:t>
      </w:r>
      <w:r w:rsidRPr="00544F6E">
        <w:rPr>
          <w:sz w:val="28"/>
          <w:szCs w:val="28"/>
        </w:rPr>
        <w:softHyphen/>
        <w:t>сто ваты на середину куска марли укладывают 5-6 слоев марли.</w:t>
      </w:r>
    </w:p>
    <w:p w:rsidR="00494439" w:rsidRPr="00544F6E" w:rsidRDefault="00494439" w:rsidP="00544F6E">
      <w:pPr>
        <w:pStyle w:val="a8"/>
        <w:framePr w:w="3033" w:h="594" w:hSpace="344" w:wrap="around" w:vAnchor="page" w:hAnchor="page" w:x="779" w:y="18621"/>
        <w:shd w:val="clear" w:color="auto" w:fill="auto"/>
        <w:spacing w:before="0"/>
        <w:ind w:left="100" w:right="100" w:firstLine="320"/>
        <w:jc w:val="center"/>
        <w:rPr>
          <w:b/>
          <w:sz w:val="28"/>
          <w:szCs w:val="28"/>
        </w:rPr>
      </w:pPr>
      <w:r w:rsidRPr="00544F6E">
        <w:rPr>
          <w:b/>
          <w:sz w:val="28"/>
          <w:szCs w:val="28"/>
        </w:rPr>
        <w:t>Противопыльная тканевая маска ПТМ-1</w:t>
      </w:r>
    </w:p>
    <w:p w:rsidR="00544F6E" w:rsidRPr="00544F6E" w:rsidRDefault="00544F6E" w:rsidP="00544F6E">
      <w:pPr>
        <w:pStyle w:val="a8"/>
        <w:framePr w:w="3033" w:h="594" w:hSpace="344" w:wrap="around" w:vAnchor="page" w:hAnchor="page" w:x="13320" w:y="22218"/>
        <w:shd w:val="clear" w:color="auto" w:fill="auto"/>
        <w:spacing w:before="0"/>
        <w:ind w:left="100" w:right="100" w:firstLin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Ватно-марлевая повязка</w:t>
      </w:r>
    </w:p>
    <w:p w:rsidR="00361811" w:rsidRPr="00544F6E" w:rsidRDefault="00410BC7">
      <w:pPr>
        <w:pStyle w:val="a8"/>
        <w:shd w:val="clear" w:color="auto" w:fill="auto"/>
        <w:spacing w:before="0"/>
        <w:ind w:left="20" w:right="20" w:firstLine="420"/>
        <w:rPr>
          <w:sz w:val="28"/>
          <w:szCs w:val="28"/>
        </w:rPr>
      </w:pPr>
      <w:r w:rsidRPr="00544F6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252095</wp:posOffset>
            </wp:positionV>
            <wp:extent cx="4072255" cy="2096135"/>
            <wp:effectExtent l="0" t="0" r="4445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39" w:rsidRPr="00544F6E">
        <w:rPr>
          <w:sz w:val="28"/>
          <w:szCs w:val="28"/>
        </w:rPr>
        <w:t>Ватно-марлевую (марлевую) повязку при использовании накладывают на лицо так, чтобы нижний край ее закрывал низ подбородка, а верхний доходил до глазных впадин, при этом хоро</w:t>
      </w:r>
      <w:r w:rsidR="00494439" w:rsidRPr="00544F6E">
        <w:rPr>
          <w:sz w:val="28"/>
          <w:szCs w:val="28"/>
        </w:rPr>
        <w:softHyphen/>
        <w:t>шо должны закрываться рот и нос. Разрезанные концы повязки завязываются: нижние - на теме</w:t>
      </w:r>
      <w:r w:rsidR="00494439" w:rsidRPr="00544F6E">
        <w:rPr>
          <w:sz w:val="28"/>
          <w:szCs w:val="28"/>
        </w:rPr>
        <w:softHyphen/>
        <w:t>ни, верхние - на затылке. Для защиты глаз используют противопыльные очки. Противопыльная тканевая маска ПТМ-1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внутренних слоев - фланель, бумазея, хлоп</w:t>
      </w:r>
      <w:r w:rsidR="00494439" w:rsidRPr="00544F6E">
        <w:rPr>
          <w:sz w:val="28"/>
          <w:szCs w:val="28"/>
        </w:rPr>
        <w:softHyphen/>
        <w:t>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тонкой материи. По выкройке или лекалу выкройте корпус маски и крепление, подготовьте верхнюю и поперечную резинки шириной 0,8 - 1,5 см, сшейте маску. Для защиты глаз в вырезы маски вставьте стекла или пластинки из прозрачной пленки.</w:t>
      </w:r>
    </w:p>
    <w:sectPr w:rsidR="00361811" w:rsidRPr="00544F6E" w:rsidSect="00544F6E">
      <w:type w:val="continuous"/>
      <w:pgSz w:w="16837" w:h="23810"/>
      <w:pgMar w:top="1576" w:right="535" w:bottom="1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22" w:rsidRDefault="00E53E22">
      <w:r>
        <w:separator/>
      </w:r>
    </w:p>
  </w:endnote>
  <w:endnote w:type="continuationSeparator" w:id="0">
    <w:p w:rsidR="00E53E22" w:rsidRDefault="00E5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9" w:rsidRPr="0074223C" w:rsidRDefault="00494439" w:rsidP="0074223C">
    <w:pPr>
      <w:pStyle w:val="1"/>
      <w:framePr w:w="17213" w:h="206" w:wrap="none" w:vAnchor="text" w:hAnchor="page" w:x="10" w:y="-965"/>
      <w:shd w:val="clear" w:color="auto" w:fill="auto"/>
      <w:tabs>
        <w:tab w:val="right" w:pos="15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22" w:rsidRDefault="00E53E22">
      <w:r>
        <w:separator/>
      </w:r>
    </w:p>
  </w:footnote>
  <w:footnote w:type="continuationSeparator" w:id="0">
    <w:p w:rsidR="00E53E22" w:rsidRDefault="00E5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F"/>
    <w:rsid w:val="00361811"/>
    <w:rsid w:val="00371D5F"/>
    <w:rsid w:val="00410BC7"/>
    <w:rsid w:val="00494439"/>
    <w:rsid w:val="00544F6E"/>
    <w:rsid w:val="0074223C"/>
    <w:rsid w:val="00CB3B19"/>
    <w:rsid w:val="00E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1426C-65C0-4857-9D2C-26C72EC3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Подпись к картинке (2)_"/>
    <w:basedOn w:val="a0"/>
    <w:link w:val="2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Основной текст (2)_"/>
    <w:basedOn w:val="a0"/>
    <w:link w:val="210"/>
    <w:uiPriority w:val="99"/>
    <w:rPr>
      <w:rFonts w:ascii="Times New Roman" w:hAnsi="Times New Roman" w:cs="Times New Roman"/>
      <w:i/>
      <w:iCs/>
      <w:spacing w:val="0"/>
      <w:sz w:val="14"/>
      <w:szCs w:val="14"/>
      <w:lang w:val="en-US" w:eastAsia="en-US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i/>
      <w:iCs/>
      <w:spacing w:val="0"/>
      <w:sz w:val="14"/>
      <w:szCs w:val="14"/>
      <w:lang w:val="en-US" w:eastAsia="en-US"/>
    </w:rPr>
  </w:style>
  <w:style w:type="character" w:customStyle="1" w:styleId="a6">
    <w:name w:val="Колонтитул_"/>
    <w:basedOn w:val="a0"/>
    <w:link w:val="1"/>
    <w:uiPriority w:val="99"/>
    <w:rPr>
      <w:rFonts w:ascii="Times New Roman" w:hAnsi="Times New Roman" w:cs="Times New Roman"/>
      <w:sz w:val="20"/>
      <w:szCs w:val="20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11">
    <w:name w:val="Колонтитул + 11"/>
    <w:aliases w:val="5 pt,Полужирный"/>
    <w:basedOn w:val="a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Заголовок №3_"/>
    <w:basedOn w:val="a0"/>
    <w:link w:val="310"/>
    <w:uiPriority w:val="99"/>
    <w:rPr>
      <w:rFonts w:ascii="Times New Roman" w:hAnsi="Times New Roman" w:cs="Times New Roman"/>
      <w:b/>
      <w:bCs/>
      <w:spacing w:val="-20"/>
      <w:w w:val="70"/>
      <w:sz w:val="60"/>
      <w:szCs w:val="60"/>
    </w:rPr>
  </w:style>
  <w:style w:type="character" w:customStyle="1" w:styleId="32">
    <w:name w:val="Заголовок №3"/>
    <w:basedOn w:val="31"/>
    <w:uiPriority w:val="99"/>
    <w:rPr>
      <w:rFonts w:ascii="Times New Roman" w:hAnsi="Times New Roman" w:cs="Times New Roman"/>
      <w:b/>
      <w:bCs/>
      <w:spacing w:val="-20"/>
      <w:w w:val="70"/>
      <w:sz w:val="60"/>
      <w:szCs w:val="60"/>
    </w:rPr>
  </w:style>
  <w:style w:type="character" w:customStyle="1" w:styleId="10">
    <w:name w:val="Основной текст Знак1"/>
    <w:basedOn w:val="a0"/>
    <w:link w:val="a8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a9">
    <w:name w:val="Основной текст + Полужирный"/>
    <w:basedOn w:val="1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Основной текст + Полужирный4"/>
    <w:basedOn w:val="1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Заголовок №4_"/>
    <w:basedOn w:val="a0"/>
    <w:link w:val="4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2">
    <w:name w:val="Основной текст (4)_"/>
    <w:basedOn w:val="a0"/>
    <w:link w:val="43"/>
    <w:uiPriority w:val="99"/>
    <w:rPr>
      <w:rFonts w:ascii="Times New Roman" w:hAnsi="Times New Roman" w:cs="Times New Roman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uiPriority w:val="99"/>
    <w:rPr>
      <w:rFonts w:ascii="Times New Roman" w:hAnsi="Times New Roman" w:cs="Times New Roman"/>
      <w:spacing w:val="-20"/>
      <w:sz w:val="57"/>
      <w:szCs w:val="57"/>
    </w:rPr>
  </w:style>
  <w:style w:type="character" w:customStyle="1" w:styleId="222">
    <w:name w:val="Заголовок №2 (2)"/>
    <w:basedOn w:val="220"/>
    <w:uiPriority w:val="99"/>
    <w:rPr>
      <w:rFonts w:ascii="Times New Roman" w:hAnsi="Times New Roman" w:cs="Times New Roman"/>
      <w:spacing w:val="-20"/>
      <w:sz w:val="57"/>
      <w:szCs w:val="57"/>
    </w:rPr>
  </w:style>
  <w:style w:type="character" w:customStyle="1" w:styleId="44">
    <w:name w:val="Заголовок №4 + Не полужирный"/>
    <w:basedOn w:val="4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3">
    <w:name w:val="Основной текст + Полужирный3"/>
    <w:basedOn w:val="1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8">
    <w:name w:val="Body Text"/>
    <w:basedOn w:val="a"/>
    <w:link w:val="10"/>
    <w:uiPriority w:val="99"/>
    <w:pPr>
      <w:shd w:val="clear" w:color="auto" w:fill="FFFFFF"/>
      <w:spacing w:before="600" w:line="298" w:lineRule="exact"/>
      <w:ind w:hanging="70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a">
    <w:name w:val="Основной текст Знак"/>
    <w:basedOn w:val="a0"/>
    <w:link w:val="a8"/>
    <w:uiPriority w:val="99"/>
    <w:semiHidden/>
    <w:rPr>
      <w:rFonts w:cs="Arial Unicode MS"/>
      <w:color w:val="000000"/>
    </w:rPr>
  </w:style>
  <w:style w:type="character" w:customStyle="1" w:styleId="330">
    <w:name w:val="Заголовок №33"/>
    <w:basedOn w:val="31"/>
    <w:uiPriority w:val="99"/>
    <w:rPr>
      <w:rFonts w:ascii="Times New Roman" w:hAnsi="Times New Roman" w:cs="Times New Roman"/>
      <w:b/>
      <w:bCs/>
      <w:spacing w:val="-20"/>
      <w:w w:val="70"/>
      <w:sz w:val="60"/>
      <w:szCs w:val="60"/>
    </w:rPr>
  </w:style>
  <w:style w:type="character" w:customStyle="1" w:styleId="34">
    <w:name w:val="Основной текст (3) + Не полужирный"/>
    <w:basedOn w:val="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Основной текст + Полужирный2"/>
    <w:aliases w:val="Курсив"/>
    <w:basedOn w:val="10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410">
    <w:name w:val="Заголовок №4 + Не полужирный1"/>
    <w:basedOn w:val="4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3">
    <w:name w:val="Основной текст (2)2"/>
    <w:basedOn w:val="21"/>
    <w:uiPriority w:val="99"/>
    <w:rPr>
      <w:rFonts w:ascii="Times New Roman" w:hAnsi="Times New Roman" w:cs="Times New Roman"/>
      <w:i/>
      <w:iCs/>
      <w:spacing w:val="0"/>
      <w:sz w:val="14"/>
      <w:szCs w:val="14"/>
      <w:lang w:val="en-US" w:eastAsia="en-US"/>
    </w:rPr>
  </w:style>
  <w:style w:type="character" w:customStyle="1" w:styleId="320">
    <w:name w:val="Заголовок №32"/>
    <w:basedOn w:val="31"/>
    <w:uiPriority w:val="99"/>
    <w:rPr>
      <w:rFonts w:ascii="Times New Roman" w:hAnsi="Times New Roman" w:cs="Times New Roman"/>
      <w:b/>
      <w:bCs/>
      <w:spacing w:val="-20"/>
      <w:w w:val="70"/>
      <w:sz w:val="60"/>
      <w:szCs w:val="60"/>
    </w:rPr>
  </w:style>
  <w:style w:type="character" w:customStyle="1" w:styleId="24">
    <w:name w:val="Заголовок №2_"/>
    <w:basedOn w:val="a0"/>
    <w:link w:val="211"/>
    <w:uiPriority w:val="99"/>
    <w:rPr>
      <w:rFonts w:ascii="Times New Roman" w:hAnsi="Times New Roman" w:cs="Times New Roman"/>
      <w:b/>
      <w:bCs/>
      <w:spacing w:val="-20"/>
      <w:w w:val="70"/>
      <w:sz w:val="60"/>
      <w:szCs w:val="60"/>
    </w:rPr>
  </w:style>
  <w:style w:type="character" w:customStyle="1" w:styleId="25">
    <w:name w:val="Заголовок №2"/>
    <w:basedOn w:val="24"/>
    <w:uiPriority w:val="99"/>
    <w:rPr>
      <w:rFonts w:ascii="Times New Roman" w:hAnsi="Times New Roman" w:cs="Times New Roman"/>
      <w:b/>
      <w:bCs/>
      <w:spacing w:val="-20"/>
      <w:w w:val="70"/>
      <w:sz w:val="60"/>
      <w:szCs w:val="60"/>
    </w:rPr>
  </w:style>
  <w:style w:type="character" w:customStyle="1" w:styleId="12">
    <w:name w:val="Основной текст + Полужирный1"/>
    <w:basedOn w:val="1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">
    <w:name w:val="Заголовок №1_"/>
    <w:basedOn w:val="a0"/>
    <w:link w:val="110"/>
    <w:uiPriority w:val="99"/>
    <w:rPr>
      <w:rFonts w:ascii="Times New Roman" w:hAnsi="Times New Roman" w:cs="Times New Roman"/>
      <w:b/>
      <w:bCs/>
      <w:spacing w:val="-20"/>
      <w:w w:val="75"/>
      <w:sz w:val="74"/>
      <w:szCs w:val="74"/>
    </w:rPr>
  </w:style>
  <w:style w:type="character" w:customStyle="1" w:styleId="14">
    <w:name w:val="Заголовок №1"/>
    <w:basedOn w:val="13"/>
    <w:uiPriority w:val="99"/>
    <w:rPr>
      <w:rFonts w:ascii="Times New Roman" w:hAnsi="Times New Roman" w:cs="Times New Roman"/>
      <w:b/>
      <w:bCs/>
      <w:spacing w:val="-20"/>
      <w:w w:val="75"/>
      <w:sz w:val="74"/>
      <w:szCs w:val="74"/>
    </w:rPr>
  </w:style>
  <w:style w:type="character" w:customStyle="1" w:styleId="420">
    <w:name w:val="Заголовок №4 (2)_"/>
    <w:basedOn w:val="a0"/>
    <w:link w:val="421"/>
    <w:uiPriority w:val="99"/>
    <w:rPr>
      <w:rFonts w:ascii="Times New Roman" w:hAnsi="Times New Roman" w:cs="Times New Roman"/>
      <w:spacing w:val="0"/>
      <w:sz w:val="25"/>
      <w:szCs w:val="25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02" w:lineRule="exact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0">
    <w:name w:val="Подпись к картинке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  <w:lang w:val="en-US" w:eastAsia="en-US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pacing w:val="-20"/>
      <w:w w:val="70"/>
      <w:sz w:val="60"/>
      <w:szCs w:val="60"/>
    </w:rPr>
  </w:style>
  <w:style w:type="paragraph" w:customStyle="1" w:styleId="41">
    <w:name w:val="Заголовок №4"/>
    <w:basedOn w:val="a"/>
    <w:link w:val="40"/>
    <w:uiPriority w:val="99"/>
    <w:pPr>
      <w:shd w:val="clear" w:color="auto" w:fill="FFFFFF"/>
      <w:spacing w:line="298" w:lineRule="exact"/>
      <w:jc w:val="both"/>
      <w:outlineLvl w:val="3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240" w:lineRule="atLeast"/>
      <w:ind w:firstLine="420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color w:val="auto"/>
      <w:spacing w:val="-20"/>
      <w:sz w:val="57"/>
      <w:szCs w:val="5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11">
    <w:name w:val="Заголовок №21"/>
    <w:basedOn w:val="a"/>
    <w:link w:val="24"/>
    <w:uiPriority w:val="99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color w:val="auto"/>
      <w:spacing w:val="-20"/>
      <w:w w:val="70"/>
      <w:sz w:val="60"/>
      <w:szCs w:val="60"/>
    </w:rPr>
  </w:style>
  <w:style w:type="paragraph" w:customStyle="1" w:styleId="110">
    <w:name w:val="Заголовок №11"/>
    <w:basedOn w:val="a"/>
    <w:link w:val="13"/>
    <w:uiPriority w:val="99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-20"/>
      <w:w w:val="75"/>
      <w:sz w:val="74"/>
      <w:szCs w:val="74"/>
    </w:rPr>
  </w:style>
  <w:style w:type="paragraph" w:customStyle="1" w:styleId="421">
    <w:name w:val="Заголовок №4 (2)"/>
    <w:basedOn w:val="a"/>
    <w:link w:val="420"/>
    <w:uiPriority w:val="99"/>
    <w:pPr>
      <w:shd w:val="clear" w:color="auto" w:fill="FFFFFF"/>
      <w:spacing w:line="317" w:lineRule="exact"/>
      <w:jc w:val="both"/>
      <w:outlineLvl w:val="3"/>
    </w:pPr>
    <w:rPr>
      <w:rFonts w:ascii="Times New Roman" w:hAnsi="Times New Roman" w:cs="Times New Roman"/>
      <w:color w:val="auto"/>
      <w:sz w:val="25"/>
      <w:szCs w:val="25"/>
    </w:rPr>
  </w:style>
  <w:style w:type="paragraph" w:styleId="ab">
    <w:name w:val="header"/>
    <w:basedOn w:val="a"/>
    <w:link w:val="ac"/>
    <w:uiPriority w:val="99"/>
    <w:semiHidden/>
    <w:unhideWhenUsed/>
    <w:rsid w:val="007422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223C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422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223C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Комплект плакатов по ГО и ЧС.doc</vt:lpstr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Комплект плакатов по ГО и ЧС.doc</dc:title>
  <dc:subject/>
  <dc:creator>kulpinov</dc:creator>
  <cp:keywords/>
  <dc:description/>
  <cp:lastModifiedBy>СИДЕЛЬНИКОВ Геннадий Васильевич</cp:lastModifiedBy>
  <cp:revision>2</cp:revision>
  <dcterms:created xsi:type="dcterms:W3CDTF">2018-01-10T14:44:00Z</dcterms:created>
  <dcterms:modified xsi:type="dcterms:W3CDTF">2018-01-10T14:44:00Z</dcterms:modified>
</cp:coreProperties>
</file>